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E62D6" w14:textId="3E923B25" w:rsidR="007972B0" w:rsidRDefault="00DC4594" w:rsidP="007972B0">
      <w:pPr>
        <w:spacing w:after="0"/>
        <w:jc w:val="center"/>
        <w:rPr>
          <w:rFonts w:ascii="Times New Roman" w:hAnsi="Times New Roman" w:cs="Times New Roman"/>
          <w:b/>
          <w:sz w:val="28"/>
          <w:szCs w:val="28"/>
        </w:rPr>
      </w:pPr>
      <w:r w:rsidRPr="00DC4594">
        <w:rPr>
          <w:rFonts w:ascii="Times New Roman" w:hAnsi="Times New Roman" w:cs="Times New Roman"/>
          <w:b/>
          <w:sz w:val="28"/>
          <w:szCs w:val="28"/>
        </w:rPr>
        <w:t>Перечень документов, направляемых для рассмотрения заявки о подключении (технологическом присоединении)</w:t>
      </w:r>
      <w:r>
        <w:rPr>
          <w:rFonts w:ascii="Times New Roman" w:hAnsi="Times New Roman" w:cs="Times New Roman"/>
          <w:b/>
          <w:sz w:val="28"/>
          <w:szCs w:val="28"/>
        </w:rPr>
        <w:t>:</w:t>
      </w:r>
    </w:p>
    <w:p w14:paraId="06BA927B" w14:textId="77777777" w:rsidR="00DC4594" w:rsidRPr="007972B0" w:rsidRDefault="00DC4594" w:rsidP="007972B0">
      <w:pPr>
        <w:spacing w:after="0"/>
        <w:jc w:val="center"/>
        <w:rPr>
          <w:rFonts w:ascii="Times New Roman" w:hAnsi="Times New Roman" w:cs="Times New Roman"/>
          <w:b/>
          <w:sz w:val="28"/>
          <w:szCs w:val="28"/>
        </w:rPr>
      </w:pPr>
    </w:p>
    <w:p w14:paraId="3E2F9B47" w14:textId="77777777" w:rsidR="00DC4594" w:rsidRPr="00DC4594" w:rsidRDefault="00DC4594" w:rsidP="00DC4594">
      <w:pPr>
        <w:spacing w:after="0"/>
        <w:ind w:firstLine="426"/>
        <w:jc w:val="both"/>
        <w:rPr>
          <w:rFonts w:ascii="Times New Roman" w:hAnsi="Times New Roman" w:cs="Times New Roman"/>
          <w:sz w:val="28"/>
          <w:szCs w:val="28"/>
        </w:rPr>
      </w:pPr>
      <w:r w:rsidRPr="00DC4594">
        <w:rPr>
          <w:rFonts w:ascii="Times New Roman" w:hAnsi="Times New Roman" w:cs="Times New Roman"/>
          <w:sz w:val="28"/>
          <w:szCs w:val="28"/>
        </w:rPr>
        <w:t>а) реквизиты заявителя (для юридических лиц - полное наименование и государственный регистрационный номер записи в Едином государственном реестре юридических лиц, дата ее внесения в реестр, почтовый адрес, контактный телефон и адрес электронной почты (при наличии), для индивидуальных предпринимателей - государственный регистрационный номер записи в Едином государственном реестре индивидуальных предпринимателей, дата ее внесения в указанный реестр, почтовый адрес, контактный телефон и адрес электронной почты (при наличии), для физических лиц - 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 почтовый адрес, контактный телефон и адрес электронной почты (при наличии);</w:t>
      </w:r>
    </w:p>
    <w:p w14:paraId="0ABDEF0A" w14:textId="77777777" w:rsidR="00DC4594" w:rsidRPr="00DC4594" w:rsidRDefault="00DC4594" w:rsidP="00DC4594">
      <w:pPr>
        <w:spacing w:after="0"/>
        <w:ind w:firstLine="426"/>
        <w:jc w:val="both"/>
        <w:rPr>
          <w:rFonts w:ascii="Times New Roman" w:hAnsi="Times New Roman" w:cs="Times New Roman"/>
          <w:sz w:val="28"/>
          <w:szCs w:val="28"/>
        </w:rPr>
      </w:pPr>
      <w:r w:rsidRPr="00DC4594">
        <w:rPr>
          <w:rFonts w:ascii="Times New Roman" w:hAnsi="Times New Roman" w:cs="Times New Roman"/>
          <w:sz w:val="28"/>
          <w:szCs w:val="28"/>
        </w:rPr>
        <w:t>б) наименование и место нахождения объекта капитального строительства, который необходимо подключить (технологически присоединить) к сети газораспределения, а также кадастровый номер земельного участка (при подаче заявки о подключении через единый портал), на котором расположены (будут располагаться) объекты капитального строительства заявителя, которые необходимо подключить (технологически присоединить) к сети газораспределения;</w:t>
      </w:r>
    </w:p>
    <w:p w14:paraId="046D9133" w14:textId="77777777" w:rsidR="00DC4594" w:rsidRPr="00DC4594" w:rsidRDefault="00DC4594" w:rsidP="00DC4594">
      <w:pPr>
        <w:spacing w:after="0"/>
        <w:ind w:firstLine="426"/>
        <w:jc w:val="both"/>
        <w:rPr>
          <w:rFonts w:ascii="Times New Roman" w:hAnsi="Times New Roman" w:cs="Times New Roman"/>
          <w:sz w:val="28"/>
          <w:szCs w:val="28"/>
        </w:rPr>
      </w:pPr>
      <w:r w:rsidRPr="00DC4594">
        <w:rPr>
          <w:rFonts w:ascii="Times New Roman" w:hAnsi="Times New Roman" w:cs="Times New Roman"/>
          <w:sz w:val="28"/>
          <w:szCs w:val="28"/>
        </w:rPr>
        <w:t>в) характер потребления газа;</w:t>
      </w:r>
    </w:p>
    <w:p w14:paraId="7A68164F" w14:textId="40AD4B3B" w:rsidR="00DC4594" w:rsidRPr="00DC4594" w:rsidRDefault="00DC4594" w:rsidP="00DC4594">
      <w:pPr>
        <w:spacing w:after="0"/>
        <w:ind w:firstLine="426"/>
        <w:jc w:val="both"/>
        <w:rPr>
          <w:rFonts w:ascii="Times New Roman" w:hAnsi="Times New Roman" w:cs="Times New Roman"/>
          <w:sz w:val="28"/>
          <w:szCs w:val="28"/>
        </w:rPr>
      </w:pPr>
      <w:r w:rsidRPr="00DC4594">
        <w:rPr>
          <w:rFonts w:ascii="Times New Roman" w:hAnsi="Times New Roman" w:cs="Times New Roman"/>
          <w:sz w:val="28"/>
          <w:szCs w:val="28"/>
        </w:rPr>
        <w:t>г) сроки проектирования, строительства и поэтапного введения в эксплуатацию объекта капитального строительства (в том числе по этапам и очередям) (за исключением заявителей, подключение которых осуществляется в соответствии с разделом VII Правил</w:t>
      </w:r>
      <w:r w:rsidR="0032338F">
        <w:rPr>
          <w:rFonts w:ascii="Times New Roman" w:hAnsi="Times New Roman" w:cs="Times New Roman"/>
          <w:sz w:val="28"/>
          <w:szCs w:val="28"/>
        </w:rP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№1547 от 13.09.2021 г.</w:t>
      </w:r>
      <w:r w:rsidRPr="00DC4594">
        <w:rPr>
          <w:rFonts w:ascii="Times New Roman" w:hAnsi="Times New Roman" w:cs="Times New Roman"/>
          <w:sz w:val="28"/>
          <w:szCs w:val="28"/>
        </w:rPr>
        <w:t>);</w:t>
      </w:r>
    </w:p>
    <w:p w14:paraId="062CCB2A" w14:textId="652B140E" w:rsidR="00DC4594" w:rsidRPr="00DC4594" w:rsidRDefault="00DC4594" w:rsidP="00DC4594">
      <w:pPr>
        <w:spacing w:after="0"/>
        <w:ind w:firstLine="426"/>
        <w:jc w:val="both"/>
        <w:rPr>
          <w:rFonts w:ascii="Times New Roman" w:hAnsi="Times New Roman" w:cs="Times New Roman"/>
          <w:sz w:val="28"/>
          <w:szCs w:val="28"/>
        </w:rPr>
      </w:pPr>
      <w:r w:rsidRPr="00DC4594">
        <w:rPr>
          <w:rFonts w:ascii="Times New Roman" w:hAnsi="Times New Roman" w:cs="Times New Roman"/>
          <w:sz w:val="28"/>
          <w:szCs w:val="28"/>
        </w:rPr>
        <w:t>д) планируемое распределение максимального часового расхода газа отдельно по различным точкам подключения (если их несколько) с обоснованием необходимости подключения нескольких точек (за исключением заявителей, подключение которых осуществляется в соответствии с разделом VII Правил</w:t>
      </w:r>
      <w:r w:rsidR="0032338F">
        <w:rPr>
          <w:rFonts w:ascii="Times New Roman" w:hAnsi="Times New Roman" w:cs="Times New Roman"/>
          <w:sz w:val="28"/>
          <w:szCs w:val="28"/>
        </w:rPr>
        <w:t xml:space="preserve"> </w:t>
      </w:r>
      <w:r w:rsidR="0032338F">
        <w:rPr>
          <w:rFonts w:ascii="Times New Roman" w:hAnsi="Times New Roman" w:cs="Times New Roman"/>
          <w:sz w:val="28"/>
          <w:szCs w:val="28"/>
        </w:rPr>
        <w:t>подключения (технологического присоединения) газоиспользующего оборудования и объектов капитального строительства к сетям газораспределения №1547 от 13.09.2021 г.</w:t>
      </w:r>
      <w:r w:rsidRPr="00DC4594">
        <w:rPr>
          <w:rFonts w:ascii="Times New Roman" w:hAnsi="Times New Roman" w:cs="Times New Roman"/>
          <w:sz w:val="28"/>
          <w:szCs w:val="28"/>
        </w:rPr>
        <w:t>);</w:t>
      </w:r>
    </w:p>
    <w:p w14:paraId="7F7AC479" w14:textId="77777777" w:rsidR="00DC4594" w:rsidRPr="00DC4594" w:rsidRDefault="00DC4594" w:rsidP="00DC4594">
      <w:pPr>
        <w:spacing w:after="0"/>
        <w:ind w:firstLine="426"/>
        <w:jc w:val="both"/>
        <w:rPr>
          <w:rFonts w:ascii="Times New Roman" w:hAnsi="Times New Roman" w:cs="Times New Roman"/>
          <w:sz w:val="28"/>
          <w:szCs w:val="28"/>
        </w:rPr>
      </w:pPr>
      <w:r w:rsidRPr="00DC4594">
        <w:rPr>
          <w:rFonts w:ascii="Times New Roman" w:hAnsi="Times New Roman" w:cs="Times New Roman"/>
          <w:sz w:val="28"/>
          <w:szCs w:val="28"/>
        </w:rPr>
        <w:t xml:space="preserve">е) номер и дата выдачи технических условий, полученных ранее заявителем (если заявителю ранее предоставлялись технические условия), </w:t>
      </w:r>
      <w:r w:rsidRPr="00DC4594">
        <w:rPr>
          <w:rFonts w:ascii="Times New Roman" w:hAnsi="Times New Roman" w:cs="Times New Roman"/>
          <w:sz w:val="28"/>
          <w:szCs w:val="28"/>
        </w:rPr>
        <w:lastRenderedPageBreak/>
        <w:t>срок действия которых на момент подачи заявки о подключении (технологическом присоединении) не истек, номер и дата выдачи предварительных технических условий, полученных ранее перспективным заявителем (если перспективному заявителю ранее выдавались предварительные технические условия), срок действия которых на момент подачи заявки о подключении не истек;</w:t>
      </w:r>
    </w:p>
    <w:p w14:paraId="6309BA8B" w14:textId="0B4C8BA5" w:rsidR="007972B0" w:rsidRPr="007972B0" w:rsidRDefault="00DC4594" w:rsidP="00DC4594">
      <w:pPr>
        <w:spacing w:after="0"/>
        <w:ind w:firstLine="426"/>
        <w:jc w:val="both"/>
        <w:rPr>
          <w:rFonts w:ascii="Times New Roman" w:hAnsi="Times New Roman" w:cs="Times New Roman"/>
          <w:sz w:val="28"/>
          <w:szCs w:val="28"/>
        </w:rPr>
      </w:pPr>
      <w:r w:rsidRPr="00DC4594">
        <w:rPr>
          <w:rFonts w:ascii="Times New Roman" w:hAnsi="Times New Roman" w:cs="Times New Roman"/>
          <w:sz w:val="28"/>
          <w:szCs w:val="28"/>
        </w:rPr>
        <w:t>ж) реквизиты утвержденного проекта межевания территории либо сведения о наличии схемы расположения земельного участка или земельных участков на кадастровом плане территории (при осуществлении строительства, реконструкции объекта федерального значения, объекта регионального значения или объекта местного значения на земельном участке или земельных участках, образованных из земель и (или) земельных участков, указанных в части 7.3 статьи 51 Градостроительного кодекса Российской Федерации).</w:t>
      </w:r>
    </w:p>
    <w:sectPr w:rsidR="007972B0" w:rsidRPr="007972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72B0"/>
    <w:rsid w:val="001D1381"/>
    <w:rsid w:val="00233339"/>
    <w:rsid w:val="0032338F"/>
    <w:rsid w:val="00791DB6"/>
    <w:rsid w:val="007972B0"/>
    <w:rsid w:val="00DC4594"/>
    <w:rsid w:val="00E60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3EBA9"/>
  <w15:docId w15:val="{19C17935-6EB0-490E-995F-E3451737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479</Words>
  <Characters>2733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Несытова Татьяна Николаевна</dc:creator>
  <cp:lastModifiedBy>Дубинина Анна Викторовна</cp:lastModifiedBy>
  <cp:revision>2</cp:revision>
  <dcterms:created xsi:type="dcterms:W3CDTF">2021-01-13T05:29:00Z</dcterms:created>
  <dcterms:modified xsi:type="dcterms:W3CDTF">2026-06-09T04:29:00Z</dcterms:modified>
</cp:coreProperties>
</file>